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sz w:val="28"/>
          <w:szCs w:val="28"/>
        </w:rPr>
        <w:t>9660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 №1881058625041</w:t>
      </w:r>
      <w:r>
        <w:rPr>
          <w:rFonts w:ascii="Times New Roman" w:eastAsia="Times New Roman" w:hAnsi="Times New Roman" w:cs="Times New Roman"/>
          <w:sz w:val="28"/>
          <w:szCs w:val="28"/>
        </w:rPr>
        <w:t>7009660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0412365400665018612520147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